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FEB0" w14:textId="77777777" w:rsidR="00C07A39" w:rsidRPr="00C07A39" w:rsidRDefault="00C07A39" w:rsidP="00C07A39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 w:rsidRPr="00C07A39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SISTEMA ARELUX TÉRMICO IMPERMEABILIZANTE</w:t>
      </w:r>
    </w:p>
    <w:p w14:paraId="0EA472F8" w14:textId="77777777" w:rsidR="00C07A39" w:rsidRPr="00C07A39" w:rsidRDefault="00C07A39" w:rsidP="00C07A39">
      <w:pPr>
        <w:rPr>
          <w:rFonts w:ascii="Arial" w:hAnsi="Arial" w:cs="Consolas"/>
          <w:bCs/>
          <w:color w:val="222222"/>
          <w:shd w:val="clear" w:color="auto" w:fill="FFFFFF"/>
        </w:rPr>
      </w:pPr>
      <w:r w:rsidRPr="00C07A39">
        <w:rPr>
          <w:rFonts w:ascii="Arial" w:hAnsi="Arial" w:cs="Consolas"/>
          <w:bCs/>
          <w:color w:val="222222"/>
          <w:shd w:val="clear" w:color="auto" w:fill="FFFFFF"/>
        </w:rPr>
        <w:t>Suministro y puesta en obra de revestimiento impermeable de poliuretano coloreado Sistema CUBIERTA ARELUX® de ARELUX® o similar, sobre soporte de hormigón, chapa, baldosa, cerámico, tela asfáltica o  fibrocemento, consistente en una capa de imprimación de poliuretano “IMPRIMACIÓN PU 2C®” o similar (Rendimiento 150 gr/m2); posteriormente 2 capas a  base de pintura térmica  IMPERLUX TERMIC ROOF® con documento CE, Ensayos de conductividad (</w:t>
      </w:r>
      <w:r w:rsidRPr="00C07A39">
        <w:rPr>
          <w:rFonts w:ascii="Arial" w:hAnsi="Arial" w:cs="Consolas"/>
          <w:color w:val="222222"/>
          <w:shd w:val="clear" w:color="auto" w:fill="FFFFFF"/>
        </w:rPr>
        <w:t xml:space="preserve">Λ </w:t>
      </w:r>
      <w:r w:rsidRPr="00C07A39">
        <w:rPr>
          <w:rFonts w:ascii="Arial" w:hAnsi="Arial" w:cs="Consolas"/>
          <w:bCs/>
          <w:color w:val="222222"/>
          <w:shd w:val="clear" w:color="auto" w:fill="FFFFFF"/>
        </w:rPr>
        <w:t>= 0,056) o similar (Rendimiento 1 kg/m2 por capa); Refuerzo de puntos críticos ( medias cañas, sumideros y juntas de dilatación) con BANDA AUTOADHESIVA de ARELUX®; Medida la superficie ejecutada</w:t>
      </w:r>
    </w:p>
    <w:p w14:paraId="0AC0EB3E" w14:textId="2F8C3ECD" w:rsidR="00E43233" w:rsidRPr="00C07A39" w:rsidRDefault="00E43233" w:rsidP="00C07A39">
      <w:bookmarkStart w:id="0" w:name="_GoBack"/>
      <w:bookmarkEnd w:id="0"/>
    </w:p>
    <w:sectPr w:rsidR="00E43233" w:rsidRPr="00C07A39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2057DD"/>
    <w:rsid w:val="002B2781"/>
    <w:rsid w:val="002D5EB4"/>
    <w:rsid w:val="003A64B6"/>
    <w:rsid w:val="0058186E"/>
    <w:rsid w:val="005E1C16"/>
    <w:rsid w:val="0061000B"/>
    <w:rsid w:val="006B2C76"/>
    <w:rsid w:val="009148F8"/>
    <w:rsid w:val="00940546"/>
    <w:rsid w:val="00AB3F55"/>
    <w:rsid w:val="00C07A39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C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11</cp:revision>
  <dcterms:created xsi:type="dcterms:W3CDTF">2015-10-16T12:39:00Z</dcterms:created>
  <dcterms:modified xsi:type="dcterms:W3CDTF">2015-10-19T07:52:00Z</dcterms:modified>
</cp:coreProperties>
</file>